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63AB" w14:textId="17056413" w:rsidR="000A3CFB" w:rsidRDefault="000A3CFB" w:rsidP="000A3CFB">
      <w:pPr>
        <w:pStyle w:val="Listenabsatz"/>
        <w:spacing w:after="120" w:line="360" w:lineRule="auto"/>
        <w:rPr>
          <w:rStyle w:val="Hervorhebung"/>
          <w:rFonts w:ascii="Century Gothic" w:hAnsi="Century Gothic"/>
          <w:i w:val="0"/>
          <w:iCs w:val="0"/>
        </w:rPr>
      </w:pPr>
    </w:p>
    <w:p w14:paraId="2A5AD52A" w14:textId="3C2B6FB6" w:rsidR="000A3CFB" w:rsidRPr="000A3CFB" w:rsidRDefault="000A3CFB" w:rsidP="000A3CFB">
      <w:pPr>
        <w:pStyle w:val="Listenabsatz"/>
        <w:spacing w:after="120" w:line="360" w:lineRule="auto"/>
        <w:jc w:val="center"/>
        <w:rPr>
          <w:rStyle w:val="Hervorhebung"/>
          <w:rFonts w:ascii="Century Gothic" w:hAnsi="Century Gothic"/>
          <w:b/>
          <w:bCs/>
          <w:i w:val="0"/>
          <w:iCs w:val="0"/>
          <w:sz w:val="28"/>
          <w:szCs w:val="28"/>
        </w:rPr>
      </w:pPr>
      <w:r w:rsidRPr="000A3CFB">
        <w:rPr>
          <w:rStyle w:val="Hervorhebung"/>
          <w:rFonts w:ascii="Century Gothic" w:hAnsi="Century Gothic"/>
          <w:b/>
          <w:bCs/>
          <w:i w:val="0"/>
          <w:iCs w:val="0"/>
          <w:sz w:val="28"/>
          <w:szCs w:val="28"/>
        </w:rPr>
        <w:t>Öffentliche Bekanntmachung</w:t>
      </w:r>
    </w:p>
    <w:p w14:paraId="68AFD280" w14:textId="3AFA8A7E" w:rsidR="000A3CFB" w:rsidRDefault="000A3CFB" w:rsidP="000A3CFB">
      <w:pPr>
        <w:pStyle w:val="Listenabsatz"/>
        <w:spacing w:after="120" w:line="360" w:lineRule="auto"/>
        <w:jc w:val="center"/>
        <w:rPr>
          <w:rStyle w:val="Hervorhebung"/>
          <w:rFonts w:ascii="Century Gothic" w:hAnsi="Century Gothic"/>
          <w:b/>
          <w:bCs/>
          <w:i w:val="0"/>
          <w:iCs w:val="0"/>
          <w:sz w:val="24"/>
          <w:szCs w:val="24"/>
        </w:rPr>
      </w:pPr>
      <w:r w:rsidRPr="000A3CFB">
        <w:rPr>
          <w:rStyle w:val="Hervorhebung"/>
          <w:rFonts w:ascii="Century Gothic" w:hAnsi="Century Gothic"/>
          <w:b/>
          <w:bCs/>
          <w:i w:val="0"/>
          <w:iCs w:val="0"/>
          <w:sz w:val="24"/>
          <w:szCs w:val="24"/>
        </w:rPr>
        <w:t>Öffentliche Auslegung des Bebauungsplanentwurfs</w:t>
      </w:r>
    </w:p>
    <w:p w14:paraId="389FE315" w14:textId="6F67A27E" w:rsidR="000A3CFB" w:rsidRPr="000A3CFB" w:rsidRDefault="000A3CFB" w:rsidP="000A3CFB">
      <w:pPr>
        <w:pStyle w:val="Listenabsatz"/>
        <w:spacing w:after="120" w:line="360" w:lineRule="auto"/>
        <w:jc w:val="center"/>
        <w:rPr>
          <w:rStyle w:val="Hervorhebung"/>
          <w:rFonts w:ascii="Century Gothic" w:hAnsi="Century Gothic"/>
          <w:b/>
          <w:bCs/>
          <w:i w:val="0"/>
          <w:iCs w:val="0"/>
          <w:sz w:val="24"/>
          <w:szCs w:val="24"/>
        </w:rPr>
      </w:pPr>
      <w:r>
        <w:rPr>
          <w:rStyle w:val="Hervorhebung"/>
          <w:rFonts w:ascii="Century Gothic" w:hAnsi="Century Gothic"/>
          <w:b/>
          <w:bCs/>
          <w:i w:val="0"/>
          <w:iCs w:val="0"/>
          <w:sz w:val="24"/>
          <w:szCs w:val="24"/>
        </w:rPr>
        <w:t>„Ibacher Säge“</w:t>
      </w:r>
    </w:p>
    <w:p w14:paraId="44DCF548" w14:textId="263F626E" w:rsidR="000A3CFB" w:rsidRDefault="000A3CFB" w:rsidP="000A3CFB">
      <w:pPr>
        <w:pStyle w:val="Listenabsatz"/>
        <w:spacing w:after="120" w:line="360" w:lineRule="auto"/>
        <w:rPr>
          <w:rStyle w:val="Hervorhebung"/>
          <w:rFonts w:ascii="Century Gothic" w:hAnsi="Century Gothic"/>
          <w:i w:val="0"/>
          <w:iCs w:val="0"/>
        </w:rPr>
      </w:pPr>
      <w:r>
        <w:rPr>
          <w:rStyle w:val="Hervorhebung"/>
          <w:rFonts w:ascii="Century Gothic" w:hAnsi="Century Gothic"/>
          <w:i w:val="0"/>
          <w:iCs w:val="0"/>
        </w:rPr>
        <w:t xml:space="preserve"> </w:t>
      </w:r>
    </w:p>
    <w:p w14:paraId="7504BD87" w14:textId="25D698CA" w:rsidR="000A3CFB" w:rsidRDefault="000A3CFB" w:rsidP="000A3CFB">
      <w:pPr>
        <w:pStyle w:val="Listenabsatz"/>
        <w:spacing w:after="240" w:line="360" w:lineRule="auto"/>
        <w:contextualSpacing w:val="0"/>
        <w:rPr>
          <w:rStyle w:val="Hervorhebung"/>
          <w:rFonts w:ascii="Century Gothic" w:hAnsi="Century Gothic"/>
          <w:i w:val="0"/>
          <w:iCs w:val="0"/>
        </w:rPr>
      </w:pPr>
      <w:r>
        <w:rPr>
          <w:rStyle w:val="Hervorhebung"/>
          <w:rFonts w:ascii="Century Gothic" w:hAnsi="Century Gothic"/>
          <w:i w:val="0"/>
          <w:iCs w:val="0"/>
        </w:rPr>
        <w:t>Der Gemeinderat der Gemeinde Ibach hat am 02. November 2020 in öffentlicher Sitzung den Entwurf des Bebauungsplans „Ibacher Säge“ und den Entwurf der mit ihm zusammen aufgestellten örtlichen Bauvorschriften gebilligt und beschlossen, diesen nach § 3 (2) BauGB öffentlich auszulegen.</w:t>
      </w:r>
    </w:p>
    <w:p w14:paraId="1C479C53" w14:textId="34B04F95" w:rsidR="000A3CFB" w:rsidRDefault="00AD01EB" w:rsidP="000A3CFB">
      <w:pPr>
        <w:pStyle w:val="Listenabsatz"/>
        <w:spacing w:after="120" w:line="360" w:lineRule="auto"/>
        <w:rPr>
          <w:rStyle w:val="Hervorhebung"/>
          <w:rFonts w:ascii="Century Gothic" w:hAnsi="Century Gothic"/>
          <w:i w:val="0"/>
          <w:iCs w:val="0"/>
        </w:rPr>
      </w:pPr>
      <w:r>
        <w:rPr>
          <w:rFonts w:ascii="Century Gothic" w:hAnsi="Century Gothic"/>
          <w:noProof/>
          <w:lang w:eastAsia="de-DE"/>
        </w:rPr>
        <mc:AlternateContent>
          <mc:Choice Requires="wps">
            <w:drawing>
              <wp:anchor distT="0" distB="0" distL="114300" distR="114300" simplePos="0" relativeHeight="251659264" behindDoc="0" locked="0" layoutInCell="1" allowOverlap="1" wp14:anchorId="322B1211" wp14:editId="5F604B5C">
                <wp:simplePos x="0" y="0"/>
                <wp:positionH relativeFrom="margin">
                  <wp:align>right</wp:align>
                </wp:positionH>
                <wp:positionV relativeFrom="paragraph">
                  <wp:posOffset>781170</wp:posOffset>
                </wp:positionV>
                <wp:extent cx="5236210" cy="2320290"/>
                <wp:effectExtent l="0" t="0" r="21590" b="22860"/>
                <wp:wrapTopAndBottom/>
                <wp:docPr id="2" name="Rechteck 2"/>
                <wp:cNvGraphicFramePr/>
                <a:graphic xmlns:a="http://schemas.openxmlformats.org/drawingml/2006/main">
                  <a:graphicData uri="http://schemas.microsoft.com/office/word/2010/wordprocessingShape">
                    <wps:wsp>
                      <wps:cNvSpPr/>
                      <wps:spPr>
                        <a:xfrm>
                          <a:off x="0" y="0"/>
                          <a:ext cx="5236210" cy="232050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F2DDCB5" id="Rechteck 2" o:spid="_x0000_s1026" style="position:absolute;margin-left:361.1pt;margin-top:61.5pt;width:412.3pt;height:182.7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" filled="f" strokecolor="black [3213]" strokeweight=".5pt">
                <w10:wrap type="topAndBottom" anchorx="margin"/>
              </v:rect>
            </w:pict>
          </mc:Fallback>
        </mc:AlternateContent>
      </w:r>
      <w:r w:rsidR="000A3CFB" w:rsidRPr="000A3CFB">
        <w:rPr>
          <w:rStyle w:val="Hervorhebung"/>
          <w:rFonts w:ascii="Century Gothic" w:hAnsi="Century Gothic"/>
          <w:i w:val="0"/>
          <w:iCs w:val="0"/>
        </w:rPr>
        <w:t xml:space="preserve">Für den räumlichen Geltungsbereich des Bebauungsplanes ist der zeichnerische Teil </w:t>
      </w:r>
      <w:r w:rsidR="008101BD" w:rsidRPr="008101BD">
        <w:rPr>
          <w:rStyle w:val="Hervorhebung"/>
          <w:rFonts w:ascii="Century Gothic" w:hAnsi="Century Gothic"/>
          <w:i w:val="0"/>
          <w:iCs w:val="0"/>
        </w:rPr>
        <w:t xml:space="preserve">vom </w:t>
      </w:r>
      <w:r w:rsidR="008101BD">
        <w:rPr>
          <w:rStyle w:val="Hervorhebung"/>
          <w:rFonts w:ascii="Century Gothic" w:hAnsi="Century Gothic"/>
          <w:i w:val="0"/>
          <w:iCs w:val="0"/>
        </w:rPr>
        <w:t xml:space="preserve">02.11.2020 </w:t>
      </w:r>
      <w:r w:rsidR="000A3CFB" w:rsidRPr="000A3CFB">
        <w:rPr>
          <w:rStyle w:val="Hervorhebung"/>
          <w:rFonts w:ascii="Century Gothic" w:hAnsi="Century Gothic"/>
          <w:i w:val="0"/>
          <w:iCs w:val="0"/>
        </w:rPr>
        <w:t>maßgebend. Der Planbereich ist im folgenden Kartenausschnitt dargestellt:</w:t>
      </w:r>
      <w:r w:rsidR="000469F4">
        <w:rPr>
          <w:rStyle w:val="Hervorhebung"/>
          <w:rFonts w:ascii="Century Gothic" w:hAnsi="Century Gothic"/>
          <w:i w:val="0"/>
          <w:iCs w:val="0"/>
        </w:rPr>
        <w:t xml:space="preserve"> </w:t>
      </w:r>
    </w:p>
    <w:p w14:paraId="38B73946" w14:textId="77777777" w:rsidR="00AD01EB" w:rsidRDefault="00AD01EB" w:rsidP="00AD01EB">
      <w:pPr>
        <w:pStyle w:val="Listenabsatz"/>
        <w:spacing w:after="120" w:line="360" w:lineRule="auto"/>
        <w:rPr>
          <w:rStyle w:val="Hervorhebung"/>
          <w:rFonts w:ascii="Century Gothic" w:hAnsi="Century Gothic"/>
          <w:i w:val="0"/>
          <w:iCs w:val="0"/>
        </w:rPr>
      </w:pPr>
    </w:p>
    <w:p w14:paraId="6CBA9A21" w14:textId="1D4422E4" w:rsidR="00AD01EB" w:rsidRPr="00AD01EB" w:rsidRDefault="00AD01EB" w:rsidP="00AD01EB">
      <w:pPr>
        <w:pStyle w:val="Listenabsatz"/>
        <w:spacing w:after="120" w:line="360" w:lineRule="auto"/>
        <w:rPr>
          <w:rStyle w:val="Hervorhebung"/>
          <w:rFonts w:ascii="Century Gothic" w:hAnsi="Century Gothic"/>
          <w:i w:val="0"/>
          <w:iCs w:val="0"/>
        </w:rPr>
      </w:pPr>
      <w:r w:rsidRPr="00AD01EB">
        <w:rPr>
          <w:rStyle w:val="Hervorhebung"/>
          <w:rFonts w:ascii="Century Gothic" w:hAnsi="Century Gothic"/>
          <w:i w:val="0"/>
          <w:iCs w:val="0"/>
        </w:rPr>
        <w:t xml:space="preserve">Der Entwurf des Bebauungsplanes „Ibacher Säge“ liegt mit textlichen Festsetzungen, Begründung und Örtlichen Bauvorschriften </w:t>
      </w:r>
    </w:p>
    <w:p w14:paraId="22949F4E" w14:textId="639F325D" w:rsidR="00AD01EB" w:rsidRPr="00DC5483" w:rsidRDefault="00AD01EB" w:rsidP="00DC5483">
      <w:pPr>
        <w:pStyle w:val="Listenabsatz"/>
        <w:spacing w:before="240" w:after="240" w:line="360" w:lineRule="auto"/>
        <w:contextualSpacing w:val="0"/>
        <w:jc w:val="center"/>
        <w:rPr>
          <w:rStyle w:val="Hervorhebung"/>
          <w:rFonts w:ascii="Century Gothic" w:hAnsi="Century Gothic"/>
          <w:b/>
          <w:bCs/>
          <w:i w:val="0"/>
          <w:iCs w:val="0"/>
          <w:color w:val="0070C0"/>
          <w:sz w:val="24"/>
          <w:szCs w:val="24"/>
        </w:rPr>
      </w:pPr>
      <w:r w:rsidRPr="00DC5483">
        <w:rPr>
          <w:rStyle w:val="Hervorhebung"/>
          <w:rFonts w:ascii="Century Gothic" w:hAnsi="Century Gothic"/>
          <w:b/>
          <w:bCs/>
          <w:i w:val="0"/>
          <w:iCs w:val="0"/>
          <w:color w:val="0070C0"/>
          <w:sz w:val="24"/>
          <w:szCs w:val="24"/>
        </w:rPr>
        <w:t>von Montag, 30. November 2020 bis einschl. 08. Januar 2021</w:t>
      </w:r>
    </w:p>
    <w:p w14:paraId="24998EF5" w14:textId="6B6F964F" w:rsidR="00DC5483" w:rsidRDefault="00AD01EB" w:rsidP="00DC5483">
      <w:pPr>
        <w:pStyle w:val="Listenabsatz"/>
        <w:spacing w:after="120" w:line="360" w:lineRule="auto"/>
        <w:contextualSpacing w:val="0"/>
        <w:rPr>
          <w:rStyle w:val="Hervorhebung"/>
          <w:rFonts w:ascii="Century Gothic" w:hAnsi="Century Gothic"/>
          <w:i w:val="0"/>
          <w:iCs w:val="0"/>
        </w:rPr>
      </w:pPr>
      <w:r w:rsidRPr="00AD01EB">
        <w:rPr>
          <w:rStyle w:val="Hervorhebung"/>
          <w:rFonts w:ascii="Century Gothic" w:hAnsi="Century Gothic"/>
          <w:i w:val="0"/>
          <w:iCs w:val="0"/>
        </w:rPr>
        <w:t xml:space="preserve">bei der Gemeindeverwaltung </w:t>
      </w:r>
      <w:bookmarkStart w:id="0" w:name="_GoBack"/>
      <w:bookmarkEnd w:id="0"/>
      <w:r w:rsidRPr="00AD01EB">
        <w:rPr>
          <w:rStyle w:val="Hervorhebung"/>
          <w:rFonts w:ascii="Century Gothic" w:hAnsi="Century Gothic"/>
          <w:i w:val="0"/>
          <w:iCs w:val="0"/>
        </w:rPr>
        <w:t>Ibach, Rathaus Oberibach, Hofrain</w:t>
      </w:r>
      <w:r>
        <w:rPr>
          <w:rStyle w:val="Hervorhebung"/>
          <w:rFonts w:ascii="Century Gothic" w:hAnsi="Century Gothic"/>
          <w:i w:val="0"/>
          <w:iCs w:val="0"/>
        </w:rPr>
        <w:t> </w:t>
      </w:r>
      <w:r w:rsidRPr="00AD01EB">
        <w:rPr>
          <w:rStyle w:val="Hervorhebung"/>
          <w:rFonts w:ascii="Century Gothic" w:hAnsi="Century Gothic"/>
          <w:i w:val="0"/>
          <w:iCs w:val="0"/>
        </w:rPr>
        <w:t>1, 79837</w:t>
      </w:r>
      <w:r>
        <w:rPr>
          <w:rStyle w:val="Hervorhebung"/>
          <w:rFonts w:ascii="Century Gothic" w:hAnsi="Century Gothic"/>
          <w:i w:val="0"/>
          <w:iCs w:val="0"/>
        </w:rPr>
        <w:t> </w:t>
      </w:r>
      <w:r w:rsidRPr="00AD01EB">
        <w:rPr>
          <w:rStyle w:val="Hervorhebung"/>
          <w:rFonts w:ascii="Century Gothic" w:hAnsi="Century Gothic"/>
          <w:i w:val="0"/>
          <w:iCs w:val="0"/>
        </w:rPr>
        <w:t>Ibach sowie im Rathaus Dachsberg, Wittenschwand, Rathausstraße</w:t>
      </w:r>
      <w:r>
        <w:rPr>
          <w:rStyle w:val="Hervorhebung"/>
          <w:rFonts w:ascii="Century Gothic" w:hAnsi="Century Gothic"/>
          <w:i w:val="0"/>
          <w:iCs w:val="0"/>
        </w:rPr>
        <w:t> </w:t>
      </w:r>
      <w:r w:rsidRPr="00AD01EB">
        <w:rPr>
          <w:rStyle w:val="Hervorhebung"/>
          <w:rFonts w:ascii="Century Gothic" w:hAnsi="Century Gothic"/>
          <w:i w:val="0"/>
          <w:iCs w:val="0"/>
        </w:rPr>
        <w:t>1, 79875</w:t>
      </w:r>
      <w:r>
        <w:rPr>
          <w:rStyle w:val="Hervorhebung"/>
          <w:rFonts w:ascii="Century Gothic" w:hAnsi="Century Gothic"/>
        </w:rPr>
        <w:t> </w:t>
      </w:r>
      <w:r>
        <w:rPr>
          <w:rStyle w:val="Hervorhebung"/>
          <w:rFonts w:ascii="Century Gothic" w:hAnsi="Century Gothic"/>
          <w:i w:val="0"/>
          <w:iCs w:val="0"/>
        </w:rPr>
        <w:t xml:space="preserve">Dachsberg </w:t>
      </w:r>
      <w:r w:rsidRPr="00AD01EB">
        <w:rPr>
          <w:rStyle w:val="Hervorhebung"/>
          <w:rFonts w:ascii="Century Gothic" w:hAnsi="Century Gothic"/>
          <w:i w:val="0"/>
          <w:iCs w:val="0"/>
        </w:rPr>
        <w:t>während der üblichen Dienststunden öffentlich aus.</w:t>
      </w:r>
      <w:r>
        <w:rPr>
          <w:rStyle w:val="Hervorhebung"/>
          <w:rFonts w:ascii="Century Gothic" w:hAnsi="Century Gothic"/>
          <w:i w:val="0"/>
          <w:iCs w:val="0"/>
        </w:rPr>
        <w:t xml:space="preserve"> </w:t>
      </w:r>
      <w:r w:rsidR="006D0DD3" w:rsidRPr="006D0DD3">
        <w:rPr>
          <w:rFonts w:ascii="Century Gothic" w:hAnsi="Century Gothic"/>
          <w:bCs/>
        </w:rPr>
        <w:t>Aufgrund der Pandemie wird bei persönlicher Vorsprache um eine vorherige Terminabstimmung gebeten</w:t>
      </w:r>
      <w:r w:rsidR="006D0DD3" w:rsidRPr="006D0DD3">
        <w:rPr>
          <w:rFonts w:ascii="Century Gothic" w:hAnsi="Century Gothic"/>
        </w:rPr>
        <w:t>.</w:t>
      </w:r>
    </w:p>
    <w:p w14:paraId="288BC503" w14:textId="77777777" w:rsidR="00DC5483" w:rsidRDefault="00DC5483" w:rsidP="00AD01EB">
      <w:pPr>
        <w:pStyle w:val="Listenabsatz"/>
        <w:spacing w:after="120" w:line="360" w:lineRule="auto"/>
        <w:rPr>
          <w:rStyle w:val="Hervorhebung"/>
          <w:rFonts w:ascii="Century Gothic" w:hAnsi="Century Gothic"/>
          <w:i w:val="0"/>
          <w:iCs w:val="0"/>
        </w:rPr>
      </w:pPr>
      <w:r w:rsidRPr="00DC5483">
        <w:rPr>
          <w:rStyle w:val="Hervorhebung"/>
          <w:rFonts w:ascii="Century Gothic" w:hAnsi="Century Gothic"/>
          <w:i w:val="0"/>
          <w:iCs w:val="0"/>
        </w:rPr>
        <w:lastRenderedPageBreak/>
        <w:t>Bestandteil der ausgelegten Unterlagen sind auch die bereits vorliegenden umweltbezogenen Stellungnahmen. Folgende Arten umweltbezogener Informationen sind verfügbar</w:t>
      </w:r>
      <w:r>
        <w:rPr>
          <w:rStyle w:val="Hervorhebung"/>
          <w:rFonts w:ascii="Century Gothic" w:hAnsi="Century Gothic"/>
          <w:i w:val="0"/>
          <w:iCs w:val="0"/>
        </w:rPr>
        <w:t>:</w:t>
      </w:r>
    </w:p>
    <w:p w14:paraId="3D7B5E54" w14:textId="3946953E" w:rsidR="00DC5483" w:rsidRPr="00DC5483" w:rsidRDefault="00DC5483" w:rsidP="00DC5483">
      <w:pPr>
        <w:pStyle w:val="Listenabsatz"/>
        <w:numPr>
          <w:ilvl w:val="0"/>
          <w:numId w:val="5"/>
        </w:numPr>
        <w:spacing w:after="120" w:line="360" w:lineRule="auto"/>
        <w:rPr>
          <w:rStyle w:val="Hervorhebung"/>
          <w:rFonts w:ascii="Century Gothic" w:hAnsi="Century Gothic"/>
          <w:i w:val="0"/>
          <w:iCs w:val="0"/>
        </w:rPr>
      </w:pPr>
      <w:r w:rsidRPr="00DC5483">
        <w:rPr>
          <w:rStyle w:val="Hervorhebung"/>
          <w:rFonts w:ascii="Century Gothic" w:hAnsi="Century Gothic"/>
          <w:i w:val="0"/>
          <w:iCs w:val="0"/>
        </w:rPr>
        <w:t>ein Umweltbericht des Büros Kunz GaLaPlan vom 02.11.2020 mit Anlagen</w:t>
      </w:r>
    </w:p>
    <w:p w14:paraId="40DE9F7F" w14:textId="35111345" w:rsidR="00DC5483" w:rsidRPr="00DC5483" w:rsidRDefault="00DC5483" w:rsidP="00DC5483">
      <w:pPr>
        <w:pStyle w:val="Listenabsatz"/>
        <w:numPr>
          <w:ilvl w:val="0"/>
          <w:numId w:val="5"/>
        </w:numPr>
        <w:spacing w:after="120" w:line="360" w:lineRule="auto"/>
        <w:rPr>
          <w:rStyle w:val="Hervorhebung"/>
          <w:rFonts w:ascii="Century Gothic" w:hAnsi="Century Gothic"/>
          <w:i w:val="0"/>
          <w:iCs w:val="0"/>
        </w:rPr>
      </w:pPr>
      <w:r w:rsidRPr="00DC5483">
        <w:rPr>
          <w:rStyle w:val="Hervorhebung"/>
          <w:rFonts w:ascii="Century Gothic" w:hAnsi="Century Gothic"/>
          <w:i w:val="0"/>
          <w:iCs w:val="0"/>
        </w:rPr>
        <w:t>Artenschutzrechtliche Prüfung des Büros Kunz GaLaPlan vom 02.11.2020</w:t>
      </w:r>
    </w:p>
    <w:p w14:paraId="3799A2F4" w14:textId="3AAEB28D" w:rsidR="00DC5483" w:rsidRPr="00DC5483" w:rsidRDefault="00DC5483" w:rsidP="00DC5483">
      <w:pPr>
        <w:pStyle w:val="Listenabsatz"/>
        <w:numPr>
          <w:ilvl w:val="0"/>
          <w:numId w:val="5"/>
        </w:numPr>
        <w:spacing w:after="120" w:line="360" w:lineRule="auto"/>
        <w:rPr>
          <w:rStyle w:val="Hervorhebung"/>
          <w:rFonts w:ascii="Century Gothic" w:hAnsi="Century Gothic"/>
          <w:i w:val="0"/>
          <w:iCs w:val="0"/>
        </w:rPr>
      </w:pPr>
      <w:r w:rsidRPr="00DC5483">
        <w:rPr>
          <w:rStyle w:val="Hervorhebung"/>
          <w:rFonts w:ascii="Century Gothic" w:hAnsi="Century Gothic"/>
          <w:i w:val="0"/>
          <w:iCs w:val="0"/>
        </w:rPr>
        <w:t xml:space="preserve">Natura 2000 - Verträglichkeitsprüfung des Büros Kunz GaLaPlan vom </w:t>
      </w:r>
      <w:r>
        <w:rPr>
          <w:rStyle w:val="Hervorhebung"/>
          <w:rFonts w:ascii="Century Gothic" w:hAnsi="Century Gothic"/>
          <w:i w:val="0"/>
          <w:iCs w:val="0"/>
        </w:rPr>
        <w:t>0</w:t>
      </w:r>
      <w:r w:rsidRPr="00DC5483">
        <w:rPr>
          <w:rStyle w:val="Hervorhebung"/>
          <w:rFonts w:ascii="Century Gothic" w:hAnsi="Century Gothic"/>
          <w:i w:val="0"/>
          <w:iCs w:val="0"/>
        </w:rPr>
        <w:t>2.11.2020</w:t>
      </w:r>
    </w:p>
    <w:p w14:paraId="406C7F7F" w14:textId="5453ECCB" w:rsidR="00DC5483" w:rsidRDefault="00DC5483" w:rsidP="00DC5483">
      <w:pPr>
        <w:pStyle w:val="Listenabsatz"/>
        <w:numPr>
          <w:ilvl w:val="0"/>
          <w:numId w:val="5"/>
        </w:numPr>
        <w:spacing w:after="120" w:line="360" w:lineRule="auto"/>
        <w:rPr>
          <w:rStyle w:val="Hervorhebung"/>
          <w:rFonts w:ascii="Century Gothic" w:hAnsi="Century Gothic"/>
          <w:i w:val="0"/>
          <w:iCs w:val="0"/>
        </w:rPr>
      </w:pPr>
      <w:r w:rsidRPr="00DC5483">
        <w:rPr>
          <w:rStyle w:val="Hervorhebung"/>
          <w:rFonts w:ascii="Century Gothic" w:hAnsi="Century Gothic"/>
          <w:i w:val="0"/>
          <w:iCs w:val="0"/>
        </w:rPr>
        <w:t xml:space="preserve">Wassermanagement – Technischer Bericht des Büros Hunziker Betatech GmbH vom 13.09.2019 </w:t>
      </w:r>
    </w:p>
    <w:p w14:paraId="32B01A2A" w14:textId="74660073" w:rsidR="00F66849" w:rsidRDefault="00F66849" w:rsidP="00DC5483">
      <w:pPr>
        <w:pStyle w:val="Listenabsatz"/>
        <w:numPr>
          <w:ilvl w:val="0"/>
          <w:numId w:val="5"/>
        </w:numPr>
        <w:spacing w:after="120" w:line="360" w:lineRule="auto"/>
        <w:rPr>
          <w:rStyle w:val="Hervorhebung"/>
          <w:rFonts w:ascii="Century Gothic" w:hAnsi="Century Gothic"/>
          <w:i w:val="0"/>
          <w:iCs w:val="0"/>
        </w:rPr>
      </w:pPr>
      <w:r>
        <w:rPr>
          <w:rStyle w:val="Hervorhebung"/>
          <w:rFonts w:ascii="Century Gothic" w:hAnsi="Century Gothic"/>
          <w:i w:val="0"/>
          <w:iCs w:val="0"/>
        </w:rPr>
        <w:t>Forstrechtliche Genehmigung nach § 10 LWaldG vom 09.11.2020</w:t>
      </w:r>
    </w:p>
    <w:p w14:paraId="1FA16DB2" w14:textId="77777777" w:rsidR="00DC5483" w:rsidRDefault="00DC5483" w:rsidP="00AD01EB">
      <w:pPr>
        <w:pStyle w:val="Listenabsatz"/>
        <w:spacing w:after="120" w:line="360" w:lineRule="auto"/>
        <w:rPr>
          <w:rStyle w:val="Hervorhebung"/>
          <w:rFonts w:ascii="Century Gothic" w:hAnsi="Century Gothic"/>
          <w:i w:val="0"/>
          <w:iCs w:val="0"/>
        </w:rPr>
      </w:pPr>
    </w:p>
    <w:p w14:paraId="679CCE8E" w14:textId="77777777" w:rsidR="00F9586F" w:rsidRDefault="00AD01EB" w:rsidP="00DC5483">
      <w:pPr>
        <w:pStyle w:val="Listenabsatz"/>
        <w:spacing w:after="120" w:line="360" w:lineRule="auto"/>
        <w:contextualSpacing w:val="0"/>
        <w:rPr>
          <w:rStyle w:val="Hervorhebung"/>
          <w:rFonts w:ascii="Century Gothic" w:hAnsi="Century Gothic"/>
          <w:i w:val="0"/>
          <w:iCs w:val="0"/>
        </w:rPr>
      </w:pPr>
      <w:r w:rsidRPr="00AD01EB">
        <w:rPr>
          <w:rStyle w:val="Hervorhebung"/>
          <w:rFonts w:ascii="Century Gothic" w:hAnsi="Century Gothic"/>
          <w:i w:val="0"/>
          <w:iCs w:val="0"/>
        </w:rPr>
        <w:t xml:space="preserve">Während dieser Auslegungsfrist können bei der Gemeindeverwaltung Anregungen schriftlich oder mündlich zur Niederschrift vorgebracht werden. </w:t>
      </w:r>
      <w:r w:rsidR="00F9586F" w:rsidRPr="00AD01EB">
        <w:rPr>
          <w:rStyle w:val="Hervorhebung"/>
          <w:rFonts w:ascii="Century Gothic" w:hAnsi="Century Gothic"/>
          <w:i w:val="0"/>
          <w:iCs w:val="0"/>
        </w:rPr>
        <w:t xml:space="preserve">Da das Ergebnis der Behandlung der Anregungen mitgeteilt wird, ist die Angabe der Anschrift des Verfassers </w:t>
      </w:r>
      <w:r w:rsidR="00F9586F">
        <w:rPr>
          <w:rStyle w:val="Hervorhebung"/>
          <w:rFonts w:ascii="Century Gothic" w:hAnsi="Century Gothic"/>
          <w:i w:val="0"/>
          <w:iCs w:val="0"/>
        </w:rPr>
        <w:t>zweckmäßig</w:t>
      </w:r>
      <w:r w:rsidR="00F9586F" w:rsidRPr="00AD01EB">
        <w:rPr>
          <w:rStyle w:val="Hervorhebung"/>
          <w:rFonts w:ascii="Century Gothic" w:hAnsi="Century Gothic"/>
          <w:i w:val="0"/>
          <w:iCs w:val="0"/>
        </w:rPr>
        <w:t xml:space="preserve">. </w:t>
      </w:r>
    </w:p>
    <w:p w14:paraId="749C2BB9" w14:textId="58203BA3" w:rsidR="00DC5483" w:rsidRDefault="00AD01EB" w:rsidP="00DC5483">
      <w:pPr>
        <w:pStyle w:val="Listenabsatz"/>
        <w:spacing w:after="120" w:line="360" w:lineRule="auto"/>
        <w:contextualSpacing w:val="0"/>
        <w:rPr>
          <w:rStyle w:val="Hervorhebung"/>
          <w:rFonts w:ascii="Century Gothic" w:hAnsi="Century Gothic"/>
          <w:i w:val="0"/>
          <w:iCs w:val="0"/>
        </w:rPr>
      </w:pPr>
      <w:r w:rsidRPr="00AD01EB">
        <w:rPr>
          <w:rStyle w:val="Hervorhebung"/>
          <w:rFonts w:ascii="Century Gothic" w:hAnsi="Century Gothic"/>
          <w:i w:val="0"/>
          <w:iCs w:val="0"/>
        </w:rPr>
        <w:t xml:space="preserve">Es wird darauf hingewiesen, dass nicht fristgerecht abgegebene Stellungnahmen bei der Beschlussfassung unberücksichtigt bleiben können. </w:t>
      </w:r>
    </w:p>
    <w:p w14:paraId="233A7597" w14:textId="232500F3" w:rsidR="00F9586F" w:rsidRDefault="00DC5483" w:rsidP="00F9586F">
      <w:pPr>
        <w:pStyle w:val="Listenabsatz"/>
        <w:spacing w:after="120" w:line="360" w:lineRule="auto"/>
        <w:contextualSpacing w:val="0"/>
        <w:rPr>
          <w:rStyle w:val="Hervorhebung"/>
          <w:rFonts w:ascii="Century Gothic" w:hAnsi="Century Gothic"/>
          <w:i w:val="0"/>
          <w:iCs w:val="0"/>
        </w:rPr>
      </w:pPr>
      <w:r w:rsidRPr="00DC5483">
        <w:rPr>
          <w:rStyle w:val="Hervorhebung"/>
          <w:rFonts w:ascii="Century Gothic" w:hAnsi="Century Gothic"/>
          <w:i w:val="0"/>
          <w:iCs w:val="0"/>
        </w:rPr>
        <w:t xml:space="preserve">Der Inhalt der ortsüblichen Bekanntmachung und die auszulegenden Unterlagen sind zusätzlich im Internet unter der Internet-Adresse </w:t>
      </w:r>
      <w:r w:rsidR="00C648C5">
        <w:rPr>
          <w:rStyle w:val="Hervorhebung"/>
          <w:rFonts w:ascii="Century Gothic" w:hAnsi="Century Gothic"/>
          <w:i w:val="0"/>
          <w:iCs w:val="0"/>
        </w:rPr>
        <w:t>www.ibach-schwarzwald.de</w:t>
      </w:r>
      <w:r w:rsidRPr="00DC5483">
        <w:rPr>
          <w:rStyle w:val="Hervorhebung"/>
          <w:rFonts w:ascii="Century Gothic" w:hAnsi="Century Gothic"/>
          <w:i w:val="0"/>
          <w:iCs w:val="0"/>
        </w:rPr>
        <w:t xml:space="preserve"> </w:t>
      </w:r>
      <w:r w:rsidR="00C648C5">
        <w:rPr>
          <w:rStyle w:val="Hervorhebung"/>
          <w:rFonts w:ascii="Century Gothic" w:hAnsi="Century Gothic"/>
          <w:i w:val="0"/>
          <w:iCs w:val="0"/>
        </w:rPr>
        <w:t>e</w:t>
      </w:r>
      <w:r w:rsidRPr="00DC5483">
        <w:rPr>
          <w:rStyle w:val="Hervorhebung"/>
          <w:rFonts w:ascii="Century Gothic" w:hAnsi="Century Gothic"/>
          <w:i w:val="0"/>
          <w:iCs w:val="0"/>
        </w:rPr>
        <w:t>ingestellt.</w:t>
      </w:r>
      <w:r>
        <w:rPr>
          <w:rStyle w:val="Hervorhebung"/>
          <w:rFonts w:ascii="Century Gothic" w:hAnsi="Century Gothic"/>
          <w:i w:val="0"/>
          <w:iCs w:val="0"/>
        </w:rPr>
        <w:t xml:space="preserve"> </w:t>
      </w:r>
    </w:p>
    <w:p w14:paraId="3E5A77C6" w14:textId="74659443" w:rsidR="008101BD" w:rsidRDefault="00AD01EB" w:rsidP="00F9586F">
      <w:pPr>
        <w:pStyle w:val="Listenabsatz"/>
        <w:spacing w:after="120" w:line="360" w:lineRule="auto"/>
        <w:contextualSpacing w:val="0"/>
        <w:rPr>
          <w:rStyle w:val="Hervorhebung"/>
          <w:rFonts w:ascii="Century Gothic" w:hAnsi="Century Gothic"/>
          <w:i w:val="0"/>
          <w:iCs w:val="0"/>
        </w:rPr>
      </w:pPr>
      <w:r w:rsidRPr="00AD01EB">
        <w:rPr>
          <w:rStyle w:val="Hervorhebung"/>
          <w:rFonts w:ascii="Century Gothic" w:hAnsi="Century Gothic"/>
          <w:i w:val="0"/>
          <w:iCs w:val="0"/>
        </w:rPr>
        <w:t>Gemäß § 4b BauGB wurde die Stadtbau Lörrach mit der Durchführung des Verfahrens beauftragt. Aus datenschutzrechtlichen Gründen erfolgt der Hinweis, dass die Auswertung von Stellungnahmen mit Unterstützung der Stadtbau Lörrach durchgeführt wird. Für eingehende Stellungnahmen weisen wir auf die neuen Datenschutzbestimmungen gemäß Datenschutzgrundverordnung (DSGVO) hin. Hiernach werden Ihre Daten ausschließlich für das betreffende Bebauungsplanverfahren genutzt.</w:t>
      </w:r>
      <w:r w:rsidR="00DC5483">
        <w:rPr>
          <w:rStyle w:val="Hervorhebung"/>
          <w:rFonts w:ascii="Century Gothic" w:hAnsi="Century Gothic"/>
          <w:i w:val="0"/>
          <w:iCs w:val="0"/>
        </w:rPr>
        <w:t xml:space="preserve"> </w:t>
      </w:r>
    </w:p>
    <w:p w14:paraId="658D82BE" w14:textId="77777777" w:rsidR="006D0DD3" w:rsidRDefault="006D0DD3" w:rsidP="00F9586F">
      <w:pPr>
        <w:pStyle w:val="Listenabsatz"/>
        <w:spacing w:after="120" w:line="360" w:lineRule="auto"/>
        <w:contextualSpacing w:val="0"/>
        <w:rPr>
          <w:rStyle w:val="Hervorhebung"/>
          <w:rFonts w:ascii="Century Gothic" w:hAnsi="Century Gothic"/>
          <w:i w:val="0"/>
          <w:iCs w:val="0"/>
        </w:rPr>
      </w:pPr>
    </w:p>
    <w:p w14:paraId="1E74F086" w14:textId="25D3A3DD" w:rsidR="006D0DD3" w:rsidRDefault="006D0DD3" w:rsidP="00F9586F">
      <w:pPr>
        <w:pStyle w:val="Listenabsatz"/>
        <w:spacing w:after="120" w:line="360" w:lineRule="auto"/>
        <w:contextualSpacing w:val="0"/>
        <w:rPr>
          <w:rStyle w:val="Hervorhebung"/>
          <w:rFonts w:ascii="Century Gothic" w:hAnsi="Century Gothic"/>
          <w:i w:val="0"/>
          <w:iCs w:val="0"/>
        </w:rPr>
      </w:pPr>
      <w:r>
        <w:rPr>
          <w:rStyle w:val="Hervorhebung"/>
          <w:rFonts w:ascii="Century Gothic" w:hAnsi="Century Gothic"/>
          <w:i w:val="0"/>
          <w:iCs w:val="0"/>
        </w:rPr>
        <w:t>Ibach, den 20.11.2020</w:t>
      </w:r>
    </w:p>
    <w:p w14:paraId="073C0D37" w14:textId="5BF45D5B" w:rsidR="006D0DD3" w:rsidRDefault="006D0DD3" w:rsidP="00F9586F">
      <w:pPr>
        <w:pStyle w:val="Listenabsatz"/>
        <w:spacing w:after="120" w:line="360" w:lineRule="auto"/>
        <w:contextualSpacing w:val="0"/>
        <w:rPr>
          <w:rStyle w:val="Hervorhebung"/>
          <w:rFonts w:ascii="Century Gothic" w:hAnsi="Century Gothic"/>
          <w:i w:val="0"/>
          <w:iCs w:val="0"/>
        </w:rPr>
      </w:pPr>
      <w:r>
        <w:rPr>
          <w:rStyle w:val="Hervorhebung"/>
          <w:rFonts w:ascii="Century Gothic" w:hAnsi="Century Gothic"/>
          <w:i w:val="0"/>
          <w:iCs w:val="0"/>
        </w:rPr>
        <w:t xml:space="preserve">Helmut Kaiser </w:t>
      </w:r>
    </w:p>
    <w:p w14:paraId="4342278E" w14:textId="48AE660B" w:rsidR="006D0DD3" w:rsidRPr="000A3CFB" w:rsidRDefault="006D0DD3" w:rsidP="00F9586F">
      <w:pPr>
        <w:pStyle w:val="Listenabsatz"/>
        <w:spacing w:after="120" w:line="360" w:lineRule="auto"/>
        <w:contextualSpacing w:val="0"/>
        <w:rPr>
          <w:rStyle w:val="Hervorhebung"/>
          <w:rFonts w:ascii="Century Gothic" w:hAnsi="Century Gothic"/>
          <w:i w:val="0"/>
          <w:iCs w:val="0"/>
        </w:rPr>
      </w:pPr>
      <w:r>
        <w:rPr>
          <w:rStyle w:val="Hervorhebung"/>
          <w:rFonts w:ascii="Century Gothic" w:hAnsi="Century Gothic"/>
          <w:i w:val="0"/>
          <w:iCs w:val="0"/>
        </w:rPr>
        <w:t>Bürgermeister</w:t>
      </w:r>
    </w:p>
    <w:sectPr w:rsidR="006D0DD3" w:rsidRPr="000A3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lio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E86"/>
    <w:multiLevelType w:val="hybridMultilevel"/>
    <w:tmpl w:val="B694E2EA"/>
    <w:lvl w:ilvl="0" w:tplc="C3D66424">
      <w:numFmt w:val="bullet"/>
      <w:lvlText w:val="–"/>
      <w:lvlJc w:val="left"/>
      <w:pPr>
        <w:ind w:left="1080" w:hanging="360"/>
      </w:pPr>
      <w:rPr>
        <w:rFonts w:ascii="Melior" w:eastAsia="SimSun" w:hAnsi="Melior"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D842603"/>
    <w:multiLevelType w:val="hybridMultilevel"/>
    <w:tmpl w:val="E60C1D1A"/>
    <w:lvl w:ilvl="0" w:tplc="8C0AFA04">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46F555E1"/>
    <w:multiLevelType w:val="hybridMultilevel"/>
    <w:tmpl w:val="BB6A51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4DF90B06"/>
    <w:multiLevelType w:val="multilevel"/>
    <w:tmpl w:val="0407001D"/>
    <w:styleLink w:val="Formatvorlag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3D77C72"/>
    <w:multiLevelType w:val="hybridMultilevel"/>
    <w:tmpl w:val="39302F0C"/>
    <w:lvl w:ilvl="0" w:tplc="8C0AFA04">
      <w:start w:val="1"/>
      <w:numFmt w:val="decimal"/>
      <w:lvlText w:val="%1."/>
      <w:lvlJc w:val="left"/>
      <w:pPr>
        <w:ind w:left="1410" w:hanging="6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FB"/>
    <w:rsid w:val="000469F4"/>
    <w:rsid w:val="000729D5"/>
    <w:rsid w:val="000A3CFB"/>
    <w:rsid w:val="001A7B07"/>
    <w:rsid w:val="00641BE2"/>
    <w:rsid w:val="006D0DD3"/>
    <w:rsid w:val="008101BD"/>
    <w:rsid w:val="00AD01EB"/>
    <w:rsid w:val="00C648C5"/>
    <w:rsid w:val="00DC5483"/>
    <w:rsid w:val="00F66849"/>
    <w:rsid w:val="00F95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1A7B07"/>
    <w:pPr>
      <w:numPr>
        <w:numId w:val="1"/>
      </w:numPr>
    </w:pPr>
  </w:style>
  <w:style w:type="paragraph" w:styleId="KeinLeerraum">
    <w:name w:val="No Spacing"/>
    <w:uiPriority w:val="1"/>
    <w:qFormat/>
    <w:rsid w:val="000A3CFB"/>
    <w:pPr>
      <w:spacing w:after="0" w:line="240" w:lineRule="auto"/>
    </w:pPr>
  </w:style>
  <w:style w:type="character" w:styleId="SchwacheHervorhebung">
    <w:name w:val="Subtle Emphasis"/>
    <w:basedOn w:val="Absatz-Standardschriftart"/>
    <w:uiPriority w:val="19"/>
    <w:qFormat/>
    <w:rsid w:val="000A3CFB"/>
    <w:rPr>
      <w:i/>
      <w:iCs/>
      <w:color w:val="404040" w:themeColor="text1" w:themeTint="BF"/>
    </w:rPr>
  </w:style>
  <w:style w:type="character" w:styleId="Hervorhebung">
    <w:name w:val="Emphasis"/>
    <w:basedOn w:val="Absatz-Standardschriftart"/>
    <w:uiPriority w:val="20"/>
    <w:qFormat/>
    <w:rsid w:val="000A3CFB"/>
    <w:rPr>
      <w:i/>
      <w:iCs/>
    </w:rPr>
  </w:style>
  <w:style w:type="paragraph" w:styleId="Listenabsatz">
    <w:name w:val="List Paragraph"/>
    <w:basedOn w:val="Standard"/>
    <w:uiPriority w:val="34"/>
    <w:qFormat/>
    <w:rsid w:val="000A3CFB"/>
    <w:pPr>
      <w:ind w:left="720"/>
      <w:contextualSpacing/>
    </w:pPr>
  </w:style>
  <w:style w:type="paragraph" w:styleId="Sprechblasentext">
    <w:name w:val="Balloon Text"/>
    <w:basedOn w:val="Standard"/>
    <w:link w:val="SprechblasentextZchn"/>
    <w:uiPriority w:val="99"/>
    <w:semiHidden/>
    <w:unhideWhenUsed/>
    <w:rsid w:val="00AD01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01EB"/>
    <w:rPr>
      <w:rFonts w:ascii="Segoe UI" w:hAnsi="Segoe UI" w:cs="Segoe UI"/>
      <w:sz w:val="18"/>
      <w:szCs w:val="18"/>
    </w:rPr>
  </w:style>
  <w:style w:type="character" w:customStyle="1" w:styleId="lrzxr">
    <w:name w:val="lrzxr"/>
    <w:basedOn w:val="Absatz-Standardschriftart"/>
    <w:rsid w:val="00AD0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1A7B07"/>
    <w:pPr>
      <w:numPr>
        <w:numId w:val="1"/>
      </w:numPr>
    </w:pPr>
  </w:style>
  <w:style w:type="paragraph" w:styleId="KeinLeerraum">
    <w:name w:val="No Spacing"/>
    <w:uiPriority w:val="1"/>
    <w:qFormat/>
    <w:rsid w:val="000A3CFB"/>
    <w:pPr>
      <w:spacing w:after="0" w:line="240" w:lineRule="auto"/>
    </w:pPr>
  </w:style>
  <w:style w:type="character" w:styleId="SchwacheHervorhebung">
    <w:name w:val="Subtle Emphasis"/>
    <w:basedOn w:val="Absatz-Standardschriftart"/>
    <w:uiPriority w:val="19"/>
    <w:qFormat/>
    <w:rsid w:val="000A3CFB"/>
    <w:rPr>
      <w:i/>
      <w:iCs/>
      <w:color w:val="404040" w:themeColor="text1" w:themeTint="BF"/>
    </w:rPr>
  </w:style>
  <w:style w:type="character" w:styleId="Hervorhebung">
    <w:name w:val="Emphasis"/>
    <w:basedOn w:val="Absatz-Standardschriftart"/>
    <w:uiPriority w:val="20"/>
    <w:qFormat/>
    <w:rsid w:val="000A3CFB"/>
    <w:rPr>
      <w:i/>
      <w:iCs/>
    </w:rPr>
  </w:style>
  <w:style w:type="paragraph" w:styleId="Listenabsatz">
    <w:name w:val="List Paragraph"/>
    <w:basedOn w:val="Standard"/>
    <w:uiPriority w:val="34"/>
    <w:qFormat/>
    <w:rsid w:val="000A3CFB"/>
    <w:pPr>
      <w:ind w:left="720"/>
      <w:contextualSpacing/>
    </w:pPr>
  </w:style>
  <w:style w:type="paragraph" w:styleId="Sprechblasentext">
    <w:name w:val="Balloon Text"/>
    <w:basedOn w:val="Standard"/>
    <w:link w:val="SprechblasentextZchn"/>
    <w:uiPriority w:val="99"/>
    <w:semiHidden/>
    <w:unhideWhenUsed/>
    <w:rsid w:val="00AD01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01EB"/>
    <w:rPr>
      <w:rFonts w:ascii="Segoe UI" w:hAnsi="Segoe UI" w:cs="Segoe UI"/>
      <w:sz w:val="18"/>
      <w:szCs w:val="18"/>
    </w:rPr>
  </w:style>
  <w:style w:type="character" w:customStyle="1" w:styleId="lrzxr">
    <w:name w:val="lrzxr"/>
    <w:basedOn w:val="Absatz-Standardschriftart"/>
    <w:rsid w:val="00A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Britz, Isolde</dc:creator>
  <cp:lastModifiedBy>Schlegel</cp:lastModifiedBy>
  <cp:revision>2</cp:revision>
  <cp:lastPrinted>2020-11-18T16:36:00Z</cp:lastPrinted>
  <dcterms:created xsi:type="dcterms:W3CDTF">2020-11-26T10:29:00Z</dcterms:created>
  <dcterms:modified xsi:type="dcterms:W3CDTF">2020-11-26T10:29:00Z</dcterms:modified>
</cp:coreProperties>
</file>